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338"/>
        <w:gridCol w:w="2339"/>
        <w:gridCol w:w="2338"/>
        <w:gridCol w:w="2339"/>
      </w:tblGrid>
      <w:tr w:rsidR="0090435D" w:rsidTr="002D2DDB">
        <w:trPr>
          <w:jc w:val="center"/>
        </w:trPr>
        <w:tc>
          <w:tcPr>
            <w:tcW w:w="2338" w:type="dxa"/>
          </w:tcPr>
          <w:p w:rsidR="0090435D" w:rsidRDefault="0090435D" w:rsidP="002D2DDB">
            <w:pPr>
              <w:ind w:firstLine="0"/>
            </w:pPr>
          </w:p>
        </w:tc>
        <w:tc>
          <w:tcPr>
            <w:tcW w:w="2339" w:type="dxa"/>
          </w:tcPr>
          <w:p w:rsidR="0090435D" w:rsidRDefault="0090435D" w:rsidP="002D2DDB">
            <w:pPr>
              <w:ind w:firstLine="0"/>
            </w:pPr>
          </w:p>
        </w:tc>
        <w:tc>
          <w:tcPr>
            <w:tcW w:w="2338" w:type="dxa"/>
            <w:vAlign w:val="bottom"/>
          </w:tcPr>
          <w:p w:rsidR="0090435D" w:rsidRDefault="0090435D" w:rsidP="002D2DDB">
            <w:pPr>
              <w:ind w:firstLine="0"/>
              <w:jc w:val="right"/>
            </w:pPr>
          </w:p>
        </w:tc>
        <w:tc>
          <w:tcPr>
            <w:tcW w:w="2339" w:type="dxa"/>
            <w:vAlign w:val="bottom"/>
          </w:tcPr>
          <w:p w:rsidR="0090435D" w:rsidRDefault="0090435D" w:rsidP="00396569">
            <w:pPr>
              <w:ind w:firstLine="0"/>
              <w:jc w:val="right"/>
            </w:pPr>
            <w:r>
              <w:rPr>
                <w:szCs w:val="24"/>
              </w:rPr>
              <w:t xml:space="preserve">Приложение № </w:t>
            </w:r>
            <w:r w:rsidR="00396569">
              <w:rPr>
                <w:szCs w:val="24"/>
              </w:rPr>
              <w:t>5</w:t>
            </w:r>
          </w:p>
        </w:tc>
      </w:tr>
      <w:tr w:rsidR="004E7E88" w:rsidTr="00F46F78">
        <w:trPr>
          <w:jc w:val="center"/>
        </w:trPr>
        <w:tc>
          <w:tcPr>
            <w:tcW w:w="2338" w:type="dxa"/>
          </w:tcPr>
          <w:p w:rsidR="004E7E88" w:rsidRDefault="004E7E88" w:rsidP="004E7E88">
            <w:pPr>
              <w:ind w:firstLine="0"/>
            </w:pPr>
          </w:p>
        </w:tc>
        <w:tc>
          <w:tcPr>
            <w:tcW w:w="2339" w:type="dxa"/>
          </w:tcPr>
          <w:p w:rsidR="004E7E88" w:rsidRDefault="004E7E88" w:rsidP="004E7E88">
            <w:pPr>
              <w:ind w:firstLine="0"/>
            </w:pPr>
          </w:p>
        </w:tc>
        <w:tc>
          <w:tcPr>
            <w:tcW w:w="2338" w:type="dxa"/>
            <w:vAlign w:val="bottom"/>
          </w:tcPr>
          <w:p w:rsidR="004E7E88" w:rsidRDefault="004E7E88" w:rsidP="004E7E88">
            <w:pPr>
              <w:ind w:firstLine="0"/>
              <w:jc w:val="right"/>
            </w:pPr>
            <w:r w:rsidRPr="002653E0">
              <w:t>к Договору №</w:t>
            </w:r>
          </w:p>
        </w:tc>
        <w:tc>
          <w:tcPr>
            <w:tcW w:w="2339" w:type="dxa"/>
            <w:tcBorders>
              <w:bottom w:val="single" w:sz="4" w:space="0" w:color="auto"/>
            </w:tcBorders>
          </w:tcPr>
          <w:p w:rsidR="004E7E88" w:rsidRPr="00073A53" w:rsidRDefault="004E7E88" w:rsidP="004E7E88">
            <w:pPr>
              <w:ind w:firstLine="0"/>
              <w:jc w:val="center"/>
              <w:rPr>
                <w:rFonts w:eastAsia="Times New Roman"/>
                <w:lang w:eastAsia="ru-RU"/>
              </w:rPr>
            </w:pPr>
          </w:p>
        </w:tc>
      </w:tr>
      <w:tr w:rsidR="004E7E88" w:rsidTr="00F46F78">
        <w:trPr>
          <w:jc w:val="center"/>
        </w:trPr>
        <w:tc>
          <w:tcPr>
            <w:tcW w:w="2338" w:type="dxa"/>
          </w:tcPr>
          <w:p w:rsidR="004E7E88" w:rsidRDefault="004E7E88" w:rsidP="004E7E88">
            <w:pPr>
              <w:ind w:firstLine="0"/>
            </w:pPr>
          </w:p>
        </w:tc>
        <w:tc>
          <w:tcPr>
            <w:tcW w:w="2339" w:type="dxa"/>
          </w:tcPr>
          <w:p w:rsidR="004E7E88" w:rsidRDefault="004E7E88" w:rsidP="004E7E88">
            <w:pPr>
              <w:ind w:firstLine="0"/>
            </w:pPr>
          </w:p>
        </w:tc>
        <w:tc>
          <w:tcPr>
            <w:tcW w:w="2338" w:type="dxa"/>
            <w:vAlign w:val="bottom"/>
          </w:tcPr>
          <w:p w:rsidR="004E7E88" w:rsidRDefault="004E7E88" w:rsidP="004E7E88">
            <w:pPr>
              <w:ind w:firstLine="0"/>
              <w:jc w:val="right"/>
            </w:pPr>
            <w:r>
              <w:t>от</w:t>
            </w:r>
          </w:p>
        </w:tc>
        <w:tc>
          <w:tcPr>
            <w:tcW w:w="2339" w:type="dxa"/>
            <w:tcBorders>
              <w:top w:val="single" w:sz="4" w:space="0" w:color="auto"/>
              <w:bottom w:val="single" w:sz="4" w:space="0" w:color="auto"/>
            </w:tcBorders>
          </w:tcPr>
          <w:p w:rsidR="004E7E88" w:rsidRPr="00073A53" w:rsidRDefault="004E7E88" w:rsidP="004E7E88">
            <w:pPr>
              <w:ind w:firstLine="0"/>
              <w:jc w:val="center"/>
              <w:rPr>
                <w:rFonts w:eastAsia="Times New Roman"/>
                <w:lang w:eastAsia="ru-RU"/>
              </w:rPr>
            </w:pPr>
          </w:p>
        </w:tc>
      </w:tr>
    </w:tbl>
    <w:p w:rsidR="00B87D0A" w:rsidRDefault="00B87D0A"/>
    <w:p w:rsidR="0090435D" w:rsidRPr="009D4C09" w:rsidRDefault="00082054" w:rsidP="009D4C09">
      <w:pPr>
        <w:ind w:firstLine="0"/>
        <w:jc w:val="center"/>
        <w:rPr>
          <w:b/>
        </w:rPr>
      </w:pPr>
      <w:r>
        <w:rPr>
          <w:b/>
        </w:rPr>
        <w:t>Нормативно-техническая документация</w:t>
      </w:r>
    </w:p>
    <w:p w:rsidR="0090435D" w:rsidRDefault="0090435D"/>
    <w:p w:rsidR="003F7A36" w:rsidRDefault="003F7A36" w:rsidP="003F7A36"/>
    <w:p w:rsidR="00082054" w:rsidRDefault="00082054" w:rsidP="00082054">
      <w:r>
        <w:t>1.</w:t>
      </w:r>
      <w:r>
        <w:tab/>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082054" w:rsidRDefault="00082054" w:rsidP="00082054">
      <w:r>
        <w:t>2.</w:t>
      </w:r>
      <w:r>
        <w:tab/>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082054" w:rsidRDefault="00082054" w:rsidP="00082054">
      <w:r>
        <w:t>3.</w:t>
      </w:r>
      <w:r>
        <w:tab/>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rsidR="00082054" w:rsidRDefault="00082054" w:rsidP="00082054">
      <w:r>
        <w:t>4.</w:t>
      </w:r>
      <w:r>
        <w:tab/>
        <w:t>Правила организации технического обслуживания и ремонта объектов электроэнергетики, утвержденные приказом Минэнерго России от 25.10.2017 № 1013;</w:t>
      </w:r>
    </w:p>
    <w:p w:rsidR="00082054" w:rsidRDefault="00082054" w:rsidP="00082054">
      <w:r>
        <w:t>5.</w:t>
      </w:r>
      <w:r>
        <w:tab/>
        <w:t>СНиП 3.01.04-87 «Приемка в эксплуатацию законченных строительством объектов. Основные положения»;</w:t>
      </w:r>
    </w:p>
    <w:p w:rsidR="00082054" w:rsidRDefault="00082054" w:rsidP="00082054">
      <w:r>
        <w:t>6.</w:t>
      </w:r>
      <w:r>
        <w:tab/>
        <w:t>СНиП 3.01.01-85* «Организация строительного производства»;</w:t>
      </w:r>
    </w:p>
    <w:p w:rsidR="00082054" w:rsidRDefault="00082054" w:rsidP="00082054">
      <w:r>
        <w:t>7.</w:t>
      </w:r>
      <w:r>
        <w:tab/>
      </w:r>
      <w:proofErr w:type="spellStart"/>
      <w:r>
        <w:t>СниП</w:t>
      </w:r>
      <w:proofErr w:type="spellEnd"/>
      <w:r>
        <w:t xml:space="preserve"> 3.05.04-85 «Наружные сети и сооружения»; </w:t>
      </w:r>
    </w:p>
    <w:p w:rsidR="00082054" w:rsidRDefault="00082054" w:rsidP="00082054">
      <w:r>
        <w:t>8.</w:t>
      </w:r>
      <w:r>
        <w:tab/>
      </w:r>
      <w:proofErr w:type="spellStart"/>
      <w:r>
        <w:t>СниП</w:t>
      </w:r>
      <w:proofErr w:type="spellEnd"/>
      <w:r>
        <w:t xml:space="preserve"> 41-02-2003 «Тепловые сети»;</w:t>
      </w:r>
    </w:p>
    <w:p w:rsidR="00082054" w:rsidRDefault="00082054" w:rsidP="00082054">
      <w:r>
        <w:t>9.</w:t>
      </w:r>
      <w:r>
        <w:tab/>
      </w:r>
      <w:proofErr w:type="spellStart"/>
      <w:r>
        <w:t>СниП</w:t>
      </w:r>
      <w:proofErr w:type="spellEnd"/>
      <w:r>
        <w:t xml:space="preserve"> 41-03-2003 «Тепловая изоляция»;</w:t>
      </w:r>
    </w:p>
    <w:p w:rsidR="00082054" w:rsidRDefault="00082054" w:rsidP="00082054">
      <w:r>
        <w:t>10.</w:t>
      </w:r>
      <w:r>
        <w:tab/>
      </w:r>
      <w:proofErr w:type="spellStart"/>
      <w:r>
        <w:t>СниП</w:t>
      </w:r>
      <w:proofErr w:type="spellEnd"/>
      <w:r>
        <w:t xml:space="preserve"> 12-04-2002 «Строительное производство»;</w:t>
      </w:r>
    </w:p>
    <w:p w:rsidR="00082054" w:rsidRDefault="00082054" w:rsidP="00082054">
      <w:r>
        <w:t>11.</w:t>
      </w:r>
      <w:r>
        <w:tab/>
        <w:t>РД 153-34.0-20.507-98 «Типовая инструкция»;</w:t>
      </w:r>
    </w:p>
    <w:p w:rsidR="00082054" w:rsidRDefault="00082054" w:rsidP="00082054">
      <w:r>
        <w:t>12.</w:t>
      </w:r>
      <w:r>
        <w:tab/>
        <w:t>РД 34.03.201-97(2000) «Правила техники безопасности при эксплуатации тепломеханического оборудования электростанций и тепловых сетей»;</w:t>
      </w:r>
    </w:p>
    <w:p w:rsidR="00082054" w:rsidRDefault="00082054" w:rsidP="00082054">
      <w:r>
        <w:t>13.</w:t>
      </w:r>
      <w:r>
        <w:tab/>
        <w:t>Правила по охране труда при эксплуатации электроустановок, утвержденные Приказом № 328н от 24.07.2013;</w:t>
      </w:r>
    </w:p>
    <w:p w:rsidR="00082054" w:rsidRDefault="00082054" w:rsidP="00082054">
      <w:r>
        <w:t>14.</w:t>
      </w:r>
      <w:r>
        <w:tab/>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82054" w:rsidRDefault="00082054" w:rsidP="00082054">
      <w:r>
        <w:t>15.</w:t>
      </w:r>
      <w:r>
        <w:tab/>
        <w:t>Технический регламент Таможенного союза «О безопасности оборудования, работающего под избыточным давлением» (ТР ТС - 032 - 2013);</w:t>
      </w:r>
    </w:p>
    <w:p w:rsidR="00082054" w:rsidRDefault="00082054" w:rsidP="00082054">
      <w:r>
        <w:t>16.</w:t>
      </w:r>
      <w:r>
        <w:tab/>
        <w:t>Правила пожарной безопасности для энергетических предприятий. ВППБ 01-02-95;</w:t>
      </w:r>
    </w:p>
    <w:p w:rsidR="00082054" w:rsidRDefault="00082054" w:rsidP="00082054">
      <w:r>
        <w:t>17.</w:t>
      </w:r>
      <w:r>
        <w:tab/>
        <w:t xml:space="preserve">Правила противопожарного режима в Российской Федерации, утвержденные Постановлением Правительства Российской Федерации от 25.04.2012 № 390 «О противопожарном режиме»; </w:t>
      </w:r>
    </w:p>
    <w:p w:rsidR="00082054" w:rsidRDefault="00082054" w:rsidP="00082054">
      <w:r>
        <w:t>18.</w:t>
      </w:r>
      <w:r>
        <w:tab/>
        <w:t>СО 153-34.03.305-2003 Инструкция о мерах пожарной безопасности при проведении огневых работ на энергетических предприятиях;</w:t>
      </w:r>
    </w:p>
    <w:p w:rsidR="00082054" w:rsidRDefault="00082054" w:rsidP="00082054">
      <w:r>
        <w:t>19.</w:t>
      </w:r>
      <w:r>
        <w:tab/>
        <w:t xml:space="preserve">СНиП 21-01-97 «Пожарная безопасность зданий и сооружений»; </w:t>
      </w:r>
    </w:p>
    <w:p w:rsidR="00082054" w:rsidRDefault="00082054" w:rsidP="00082054">
      <w:r>
        <w:t>20.</w:t>
      </w:r>
      <w:r>
        <w:tab/>
        <w:t>СО 153-34.03.204 Правила безопасности при работе с инструментами и приспособлениями;</w:t>
      </w:r>
    </w:p>
    <w:p w:rsidR="00082054" w:rsidRDefault="00082054" w:rsidP="00082054">
      <w:r>
        <w:t>21.</w:t>
      </w:r>
      <w:r>
        <w:tab/>
        <w:t>Правила по охране труда при погрузочно-разгрузочных работах и размещении грузов, утвержденные Приказом Минтруда России от 17.09.2014 № 642</w:t>
      </w:r>
      <w:proofErr w:type="gramStart"/>
      <w:r>
        <w:t>н ;</w:t>
      </w:r>
      <w:proofErr w:type="gramEnd"/>
    </w:p>
    <w:p w:rsidR="00082054" w:rsidRDefault="00082054" w:rsidP="00082054">
      <w:r>
        <w:t>22.</w:t>
      </w:r>
      <w:r>
        <w:tab/>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t>Ростехнадзора</w:t>
      </w:r>
      <w:proofErr w:type="spellEnd"/>
      <w:r>
        <w:t xml:space="preserve"> от 12.11.2013 № </w:t>
      </w:r>
      <w:proofErr w:type="gramStart"/>
      <w:r>
        <w:t>533 ;</w:t>
      </w:r>
      <w:proofErr w:type="gramEnd"/>
    </w:p>
    <w:p w:rsidR="00082054" w:rsidRDefault="00082054" w:rsidP="00082054">
      <w:r>
        <w:t>23.</w:t>
      </w:r>
      <w:r>
        <w:tab/>
        <w:t>СО 34.0-03.702-99 Инструкция по оказанию первой помощи при несчастных случаях на производстве;</w:t>
      </w:r>
    </w:p>
    <w:p w:rsidR="00082054" w:rsidRDefault="00082054" w:rsidP="00082054">
      <w:r>
        <w:lastRenderedPageBreak/>
        <w:t>24.</w:t>
      </w:r>
      <w:r>
        <w:tab/>
        <w:t>СНиП 12-03-2001 «Безопасность труда в строительстве»;</w:t>
      </w:r>
    </w:p>
    <w:p w:rsidR="00082054" w:rsidRDefault="00082054" w:rsidP="00082054">
      <w:r>
        <w:t>25.</w:t>
      </w:r>
      <w:r>
        <w:tab/>
        <w:t>СО 34.03.284-96 (РД 34.03.284-96) Инструкция по организации и производству работ повышенной опасности;</w:t>
      </w:r>
    </w:p>
    <w:p w:rsidR="00082054" w:rsidRDefault="00082054" w:rsidP="00082054">
      <w:r>
        <w:t>26.</w:t>
      </w:r>
      <w:r>
        <w:tab/>
        <w:t>Типовая инструкция по организации безопасного проведения газоопасных работ, утвержденная Госгортехнадзором СССР 20.02.1985;</w:t>
      </w:r>
    </w:p>
    <w:p w:rsidR="00082054" w:rsidRDefault="00082054" w:rsidP="00082054">
      <w:r>
        <w:t>27.</w:t>
      </w:r>
      <w:r>
        <w:tab/>
        <w:t>Правила по охране труда при эксплуатации электроустановок, утвержденные приказом Минтруда России от 24.07.2013 № 328</w:t>
      </w:r>
      <w:proofErr w:type="gramStart"/>
      <w:r>
        <w:t>н ;</w:t>
      </w:r>
      <w:proofErr w:type="gramEnd"/>
    </w:p>
    <w:p w:rsidR="00082054" w:rsidRDefault="00082054" w:rsidP="00082054">
      <w:r>
        <w:t>28.</w:t>
      </w:r>
      <w:r>
        <w:tab/>
        <w:t xml:space="preserve">Инструкция о пропускном и </w:t>
      </w:r>
      <w:proofErr w:type="spellStart"/>
      <w:r>
        <w:t>внутриобъектовом</w:t>
      </w:r>
      <w:proofErr w:type="spellEnd"/>
      <w:r>
        <w:t xml:space="preserve"> режимах на предприятиях Заказчика;</w:t>
      </w:r>
    </w:p>
    <w:p w:rsidR="00082054" w:rsidRDefault="00082054" w:rsidP="00082054">
      <w:r>
        <w:t>29.</w:t>
      </w:r>
      <w:r>
        <w:tab/>
        <w:t>Правила технической эксплуатации электрических станций и сетей Российской Федерации, утвержденные Приказом Минэнерго России от 19.06.2003 № 229;</w:t>
      </w:r>
    </w:p>
    <w:p w:rsidR="00082054" w:rsidRDefault="00082054" w:rsidP="00082054">
      <w:r>
        <w:t>30.</w:t>
      </w:r>
      <w:r>
        <w:tab/>
        <w:t>Правила технической эксплуатации тепловых энергоустановок, утвержденные Приказом Минэнерго России от 24.03.2003 № 115;</w:t>
      </w:r>
    </w:p>
    <w:p w:rsidR="00082054" w:rsidRDefault="00082054" w:rsidP="00082054">
      <w:r>
        <w:t>31.</w:t>
      </w:r>
      <w:r>
        <w:tab/>
        <w:t xml:space="preserve">Порядок организации работ по выдаче разрешений на допуск в эксплуатацию энергоустановок, утвержденный Приказом </w:t>
      </w:r>
      <w:proofErr w:type="spellStart"/>
      <w:r>
        <w:t>Ростехнадзора</w:t>
      </w:r>
      <w:proofErr w:type="spellEnd"/>
      <w:r>
        <w:t xml:space="preserve"> от 07.04.2008 № 212.</w:t>
      </w:r>
    </w:p>
    <w:p w:rsidR="00082054" w:rsidRDefault="00082054" w:rsidP="00082054"/>
    <w:p w:rsidR="00082054" w:rsidRDefault="00082054" w:rsidP="00082054">
      <w: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82054" w:rsidRDefault="00082054" w:rsidP="003F7A36"/>
    <w:p w:rsidR="00396569" w:rsidRDefault="00396569" w:rsidP="00396569"/>
    <w:tbl>
      <w:tblPr>
        <w:tblW w:w="5000" w:type="pct"/>
        <w:jc w:val="center"/>
        <w:tblCellMar>
          <w:left w:w="57" w:type="dxa"/>
          <w:right w:w="57" w:type="dxa"/>
        </w:tblCellMar>
        <w:tblLook w:val="04A0" w:firstRow="1" w:lastRow="0" w:firstColumn="1" w:lastColumn="0" w:noHBand="0" w:noVBand="1"/>
      </w:tblPr>
      <w:tblGrid>
        <w:gridCol w:w="4677"/>
        <w:gridCol w:w="4677"/>
      </w:tblGrid>
      <w:tr w:rsidR="00396569" w:rsidRPr="00752AF9" w:rsidTr="0068263F">
        <w:trPr>
          <w:trHeight w:val="289"/>
          <w:jc w:val="center"/>
        </w:trPr>
        <w:tc>
          <w:tcPr>
            <w:tcW w:w="4677" w:type="dxa"/>
            <w:shd w:val="clear" w:color="auto" w:fill="auto"/>
            <w:vAlign w:val="bottom"/>
          </w:tcPr>
          <w:p w:rsidR="00396569" w:rsidRPr="00752AF9" w:rsidRDefault="00396569" w:rsidP="0068263F">
            <w:pPr>
              <w:ind w:firstLine="0"/>
              <w:rPr>
                <w:i/>
              </w:rPr>
            </w:pPr>
            <w:r w:rsidRPr="00752AF9">
              <w:rPr>
                <w:b/>
                <w:bCs/>
              </w:rPr>
              <w:t>«</w:t>
            </w:r>
            <w:r>
              <w:rPr>
                <w:b/>
                <w:bCs/>
              </w:rPr>
              <w:t>Подрядчик</w:t>
            </w:r>
            <w:r w:rsidRPr="00752AF9">
              <w:rPr>
                <w:b/>
                <w:bCs/>
              </w:rPr>
              <w:t>»</w:t>
            </w:r>
          </w:p>
        </w:tc>
        <w:tc>
          <w:tcPr>
            <w:tcW w:w="4677" w:type="dxa"/>
            <w:shd w:val="clear" w:color="auto" w:fill="auto"/>
            <w:vAlign w:val="bottom"/>
          </w:tcPr>
          <w:p w:rsidR="00396569" w:rsidRPr="00752AF9" w:rsidRDefault="00396569" w:rsidP="0068263F">
            <w:pPr>
              <w:ind w:firstLine="0"/>
              <w:rPr>
                <w:bCs/>
              </w:rPr>
            </w:pPr>
            <w:r w:rsidRPr="00752AF9">
              <w:rPr>
                <w:b/>
                <w:bCs/>
              </w:rPr>
              <w:t>«Заказчик»</w:t>
            </w:r>
          </w:p>
        </w:tc>
      </w:tr>
      <w:tr w:rsidR="00396569" w:rsidRPr="00752AF9" w:rsidTr="0068263F">
        <w:trPr>
          <w:jc w:val="center"/>
        </w:trPr>
        <w:tc>
          <w:tcPr>
            <w:tcW w:w="4677" w:type="dxa"/>
            <w:shd w:val="clear" w:color="auto" w:fill="auto"/>
          </w:tcPr>
          <w:p w:rsidR="00396569" w:rsidRPr="00752AF9" w:rsidRDefault="00396569" w:rsidP="0068263F">
            <w:pPr>
              <w:ind w:firstLine="0"/>
            </w:pPr>
            <w:bookmarkStart w:id="0" w:name="_GoBack"/>
            <w:bookmarkEnd w:id="0"/>
          </w:p>
        </w:tc>
        <w:tc>
          <w:tcPr>
            <w:tcW w:w="4677" w:type="dxa"/>
            <w:shd w:val="clear" w:color="auto" w:fill="auto"/>
          </w:tcPr>
          <w:p w:rsidR="00396569" w:rsidRPr="00752AF9" w:rsidRDefault="00396569" w:rsidP="0068263F">
            <w:pPr>
              <w:ind w:firstLine="0"/>
            </w:pPr>
            <w:r w:rsidRPr="00752AF9">
              <w:t>Генеральный директор</w:t>
            </w:r>
          </w:p>
          <w:p w:rsidR="00396569" w:rsidRPr="00752AF9" w:rsidRDefault="00396569" w:rsidP="0068263F">
            <w:pPr>
              <w:ind w:firstLine="0"/>
            </w:pPr>
            <w:r w:rsidRPr="00752AF9">
              <w:t>ООО «ЕвроСибЭнерго – тепловая энергия»</w:t>
            </w:r>
          </w:p>
        </w:tc>
      </w:tr>
      <w:tr w:rsidR="00396569" w:rsidRPr="00752AF9" w:rsidTr="0068263F">
        <w:trPr>
          <w:jc w:val="center"/>
        </w:trPr>
        <w:tc>
          <w:tcPr>
            <w:tcW w:w="4677" w:type="dxa"/>
            <w:shd w:val="clear" w:color="auto" w:fill="auto"/>
          </w:tcPr>
          <w:p w:rsidR="00396569" w:rsidRPr="00752AF9" w:rsidRDefault="00396569" w:rsidP="0068263F">
            <w:pPr>
              <w:ind w:firstLine="0"/>
            </w:pPr>
          </w:p>
        </w:tc>
        <w:tc>
          <w:tcPr>
            <w:tcW w:w="4677" w:type="dxa"/>
            <w:shd w:val="clear" w:color="auto" w:fill="auto"/>
          </w:tcPr>
          <w:p w:rsidR="00396569" w:rsidRPr="00752AF9" w:rsidRDefault="00396569" w:rsidP="0068263F">
            <w:pPr>
              <w:ind w:firstLine="0"/>
            </w:pPr>
          </w:p>
        </w:tc>
      </w:tr>
      <w:tr w:rsidR="00396569" w:rsidRPr="00752AF9" w:rsidTr="0068263F">
        <w:trPr>
          <w:jc w:val="center"/>
        </w:trPr>
        <w:tc>
          <w:tcPr>
            <w:tcW w:w="4677" w:type="dxa"/>
            <w:shd w:val="clear" w:color="auto" w:fill="auto"/>
          </w:tcPr>
          <w:p w:rsidR="00396569" w:rsidRPr="00752AF9" w:rsidRDefault="00396569" w:rsidP="00EF4210">
            <w:pPr>
              <w:ind w:firstLine="0"/>
            </w:pPr>
            <w:r w:rsidRPr="00752AF9">
              <w:t xml:space="preserve">____________________ </w:t>
            </w:r>
          </w:p>
        </w:tc>
        <w:tc>
          <w:tcPr>
            <w:tcW w:w="4677" w:type="dxa"/>
            <w:shd w:val="clear" w:color="auto" w:fill="auto"/>
          </w:tcPr>
          <w:p w:rsidR="00396569" w:rsidRPr="00752AF9" w:rsidRDefault="00396569" w:rsidP="0068263F">
            <w:pPr>
              <w:ind w:firstLine="0"/>
            </w:pPr>
            <w:r w:rsidRPr="00752AF9">
              <w:t>____________________ А.В. Виговский</w:t>
            </w:r>
          </w:p>
        </w:tc>
      </w:tr>
      <w:tr w:rsidR="00396569" w:rsidRPr="00752AF9" w:rsidTr="0068263F">
        <w:trPr>
          <w:jc w:val="center"/>
        </w:trPr>
        <w:tc>
          <w:tcPr>
            <w:tcW w:w="4677" w:type="dxa"/>
            <w:shd w:val="clear" w:color="auto" w:fill="auto"/>
          </w:tcPr>
          <w:p w:rsidR="00396569" w:rsidRPr="00752AF9" w:rsidRDefault="00396569" w:rsidP="0068263F">
            <w:pPr>
              <w:ind w:firstLine="0"/>
            </w:pPr>
            <w:r w:rsidRPr="00752AF9">
              <w:t>М.П.</w:t>
            </w:r>
          </w:p>
        </w:tc>
        <w:tc>
          <w:tcPr>
            <w:tcW w:w="4677" w:type="dxa"/>
            <w:shd w:val="clear" w:color="auto" w:fill="auto"/>
          </w:tcPr>
          <w:p w:rsidR="00396569" w:rsidRPr="00752AF9" w:rsidRDefault="00396569" w:rsidP="0068263F">
            <w:pPr>
              <w:ind w:firstLine="0"/>
            </w:pPr>
            <w:r w:rsidRPr="00752AF9">
              <w:t>М.П.</w:t>
            </w:r>
          </w:p>
        </w:tc>
      </w:tr>
    </w:tbl>
    <w:p w:rsidR="00396569" w:rsidRDefault="00396569" w:rsidP="00396569"/>
    <w:sectPr w:rsidR="00396569" w:rsidSect="00576A37">
      <w:pgSz w:w="11906" w:h="16838"/>
      <w:pgMar w:top="567"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C35A3"/>
    <w:multiLevelType w:val="hybridMultilevel"/>
    <w:tmpl w:val="D0F4BEC6"/>
    <w:lvl w:ilvl="0" w:tplc="4BB82774">
      <w:start w:val="1"/>
      <w:numFmt w:val="decimal"/>
      <w:lvlText w:val="1.%1."/>
      <w:lvlJc w:val="left"/>
      <w:pPr>
        <w:ind w:left="3900" w:hanging="360"/>
      </w:pPr>
      <w:rPr>
        <w:rFonts w:hint="default"/>
      </w:rPr>
    </w:lvl>
    <w:lvl w:ilvl="1" w:tplc="04190019">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1" w15:restartNumberingAfterBreak="0">
    <w:nsid w:val="0D147ABE"/>
    <w:multiLevelType w:val="hybridMultilevel"/>
    <w:tmpl w:val="1AE8AF26"/>
    <w:lvl w:ilvl="0" w:tplc="A7E8F906">
      <w:start w:val="1"/>
      <w:numFmt w:val="decimal"/>
      <w:lvlText w:val="4.2.%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820598"/>
    <w:multiLevelType w:val="hybridMultilevel"/>
    <w:tmpl w:val="6FE88DD2"/>
    <w:lvl w:ilvl="0" w:tplc="FE7A1B38">
      <w:start w:val="1"/>
      <w:numFmt w:val="decimal"/>
      <w:lvlText w:val="4.%1."/>
      <w:lvlJc w:val="left"/>
      <w:pPr>
        <w:ind w:left="3900" w:hanging="360"/>
      </w:pPr>
      <w:rPr>
        <w:rFonts w:hint="default"/>
      </w:rPr>
    </w:lvl>
    <w:lvl w:ilvl="1" w:tplc="F63AD67E">
      <w:start w:val="1"/>
      <w:numFmt w:val="decimal"/>
      <w:lvlText w:val="4.2.%2."/>
      <w:lvlJc w:val="left"/>
      <w:pPr>
        <w:ind w:left="1440" w:hanging="360"/>
      </w:pPr>
      <w:rPr>
        <w:rFonts w:hint="default"/>
      </w:rPr>
    </w:lvl>
    <w:lvl w:ilvl="2" w:tplc="B3D43DFC">
      <w:start w:val="1"/>
      <w:numFmt w:val="decimal"/>
      <w:lvlText w:val="4.2.%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DA6791"/>
    <w:multiLevelType w:val="multilevel"/>
    <w:tmpl w:val="F66AD0EC"/>
    <w:lvl w:ilvl="0">
      <w:start w:val="1"/>
      <w:numFmt w:val="decimal"/>
      <w:lvlText w:val="%1."/>
      <w:lvlJc w:val="left"/>
      <w:pPr>
        <w:ind w:left="660" w:hanging="660"/>
      </w:pPr>
      <w:rPr>
        <w:rFonts w:hint="default"/>
      </w:rPr>
    </w:lvl>
    <w:lvl w:ilvl="1">
      <w:start w:val="1"/>
      <w:numFmt w:val="decimal"/>
      <w:lvlText w:val="%1.%2."/>
      <w:lvlJc w:val="left"/>
      <w:pPr>
        <w:ind w:left="1369" w:hanging="6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A4F5CA1"/>
    <w:multiLevelType w:val="hybridMultilevel"/>
    <w:tmpl w:val="A3BCDFC6"/>
    <w:lvl w:ilvl="0" w:tplc="BA689714">
      <w:start w:val="1"/>
      <w:numFmt w:val="decimal"/>
      <w:lvlText w:val="4.2.%1."/>
      <w:lvlJc w:val="right"/>
      <w:pPr>
        <w:ind w:left="2869" w:hanging="18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46624B"/>
    <w:multiLevelType w:val="hybridMultilevel"/>
    <w:tmpl w:val="4922008A"/>
    <w:lvl w:ilvl="0" w:tplc="969098DA">
      <w:start w:val="1"/>
      <w:numFmt w:val="decimal"/>
      <w:lvlText w:val="2.%1."/>
      <w:lvlJc w:val="left"/>
      <w:pPr>
        <w:ind w:left="390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030909"/>
    <w:multiLevelType w:val="hybridMultilevel"/>
    <w:tmpl w:val="24F88A6A"/>
    <w:lvl w:ilvl="0" w:tplc="17B82F4A">
      <w:start w:val="1"/>
      <w:numFmt w:val="decimal"/>
      <w:lvlText w:val="3.%1."/>
      <w:lvlJc w:val="left"/>
      <w:pPr>
        <w:ind w:left="2149" w:hanging="360"/>
      </w:pPr>
      <w:rPr>
        <w:rFonts w:hint="default"/>
      </w:rPr>
    </w:lvl>
    <w:lvl w:ilvl="1" w:tplc="77E86DFA">
      <w:start w:val="1"/>
      <w:numFmt w:val="decimal"/>
      <w:lvlText w:val="3.2.%2."/>
      <w:lvlJc w:val="left"/>
      <w:pPr>
        <w:ind w:left="1440" w:hanging="360"/>
      </w:pPr>
      <w:rPr>
        <w:rFonts w:hint="default"/>
      </w:rPr>
    </w:lvl>
    <w:lvl w:ilvl="2" w:tplc="2326B530">
      <w:start w:val="1"/>
      <w:numFmt w:val="decimal"/>
      <w:lvlText w:val="3.2.3.%3."/>
      <w:lvlJc w:val="right"/>
      <w:pPr>
        <w:ind w:left="2160" w:hanging="180"/>
      </w:pPr>
      <w:rPr>
        <w:rFonts w:hint="default"/>
      </w:rPr>
    </w:lvl>
    <w:lvl w:ilvl="3" w:tplc="69B01F32">
      <w:start w:val="1"/>
      <w:numFmt w:val="decimal"/>
      <w:lvlText w:val="3.2.3.%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C512DA"/>
    <w:multiLevelType w:val="hybridMultilevel"/>
    <w:tmpl w:val="89D0869E"/>
    <w:lvl w:ilvl="0" w:tplc="17B82F4A">
      <w:start w:val="1"/>
      <w:numFmt w:val="decimal"/>
      <w:lvlText w:val="3.%1."/>
      <w:lvlJc w:val="left"/>
      <w:pPr>
        <w:ind w:left="2149" w:hanging="360"/>
      </w:pPr>
      <w:rPr>
        <w:rFonts w:hint="default"/>
      </w:rPr>
    </w:lvl>
    <w:lvl w:ilvl="1" w:tplc="A2C4E368">
      <w:start w:val="1"/>
      <w:numFmt w:val="decimal"/>
      <w:lvlText w:val="3.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BD2A82"/>
    <w:multiLevelType w:val="hybridMultilevel"/>
    <w:tmpl w:val="D7C42DA4"/>
    <w:lvl w:ilvl="0" w:tplc="450AFD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4FA36A1"/>
    <w:multiLevelType w:val="hybridMultilevel"/>
    <w:tmpl w:val="7840BC6C"/>
    <w:lvl w:ilvl="0" w:tplc="FE7A1B38">
      <w:start w:val="1"/>
      <w:numFmt w:val="decimal"/>
      <w:lvlText w:val="4.%1."/>
      <w:lvlJc w:val="left"/>
      <w:pPr>
        <w:ind w:left="3900" w:hanging="360"/>
      </w:pPr>
      <w:rPr>
        <w:rFonts w:hint="default"/>
      </w:rPr>
    </w:lvl>
    <w:lvl w:ilvl="1" w:tplc="748A6A44">
      <w:start w:val="1"/>
      <w:numFmt w:val="decimal"/>
      <w:lvlText w:val="4.1.%2."/>
      <w:lvlJc w:val="left"/>
      <w:pPr>
        <w:ind w:left="1440" w:hanging="360"/>
      </w:pPr>
      <w:rPr>
        <w:rFonts w:hint="default"/>
      </w:rPr>
    </w:lvl>
    <w:lvl w:ilvl="2" w:tplc="B3D43DFC">
      <w:start w:val="1"/>
      <w:numFmt w:val="decimal"/>
      <w:lvlText w:val="4.2.%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3C605E"/>
    <w:multiLevelType w:val="hybridMultilevel"/>
    <w:tmpl w:val="84481C90"/>
    <w:lvl w:ilvl="0" w:tplc="4D4A9670">
      <w:start w:val="1"/>
      <w:numFmt w:val="decimal"/>
      <w:lvlText w:val="4.1.%1."/>
      <w:lvlJc w:val="left"/>
      <w:pPr>
        <w:ind w:left="2484" w:hanging="360"/>
      </w:pPr>
      <w:rPr>
        <w:rFonts w:hint="default"/>
      </w:rPr>
    </w:lvl>
    <w:lvl w:ilvl="1" w:tplc="04190019">
      <w:start w:val="1"/>
      <w:numFmt w:val="lowerLetter"/>
      <w:lvlText w:val="%2."/>
      <w:lvlJc w:val="left"/>
      <w:pPr>
        <w:ind w:left="1775" w:hanging="360"/>
      </w:pPr>
    </w:lvl>
    <w:lvl w:ilvl="2" w:tplc="0419001B" w:tentative="1">
      <w:start w:val="1"/>
      <w:numFmt w:val="lowerRoman"/>
      <w:lvlText w:val="%3."/>
      <w:lvlJc w:val="right"/>
      <w:pPr>
        <w:ind w:left="2495" w:hanging="180"/>
      </w:pPr>
    </w:lvl>
    <w:lvl w:ilvl="3" w:tplc="0419000F" w:tentative="1">
      <w:start w:val="1"/>
      <w:numFmt w:val="decimal"/>
      <w:lvlText w:val="%4."/>
      <w:lvlJc w:val="left"/>
      <w:pPr>
        <w:ind w:left="3215" w:hanging="360"/>
      </w:pPr>
    </w:lvl>
    <w:lvl w:ilvl="4" w:tplc="04190019" w:tentative="1">
      <w:start w:val="1"/>
      <w:numFmt w:val="lowerLetter"/>
      <w:lvlText w:val="%5."/>
      <w:lvlJc w:val="left"/>
      <w:pPr>
        <w:ind w:left="3935" w:hanging="360"/>
      </w:pPr>
    </w:lvl>
    <w:lvl w:ilvl="5" w:tplc="0419001B" w:tentative="1">
      <w:start w:val="1"/>
      <w:numFmt w:val="lowerRoman"/>
      <w:lvlText w:val="%6."/>
      <w:lvlJc w:val="right"/>
      <w:pPr>
        <w:ind w:left="4655" w:hanging="180"/>
      </w:pPr>
    </w:lvl>
    <w:lvl w:ilvl="6" w:tplc="0419000F" w:tentative="1">
      <w:start w:val="1"/>
      <w:numFmt w:val="decimal"/>
      <w:lvlText w:val="%7."/>
      <w:lvlJc w:val="left"/>
      <w:pPr>
        <w:ind w:left="5375" w:hanging="360"/>
      </w:pPr>
    </w:lvl>
    <w:lvl w:ilvl="7" w:tplc="04190019" w:tentative="1">
      <w:start w:val="1"/>
      <w:numFmt w:val="lowerLetter"/>
      <w:lvlText w:val="%8."/>
      <w:lvlJc w:val="left"/>
      <w:pPr>
        <w:ind w:left="6095" w:hanging="360"/>
      </w:pPr>
    </w:lvl>
    <w:lvl w:ilvl="8" w:tplc="0419001B" w:tentative="1">
      <w:start w:val="1"/>
      <w:numFmt w:val="lowerRoman"/>
      <w:lvlText w:val="%9."/>
      <w:lvlJc w:val="right"/>
      <w:pPr>
        <w:ind w:left="6815" w:hanging="180"/>
      </w:pPr>
    </w:lvl>
  </w:abstractNum>
  <w:num w:numId="1">
    <w:abstractNumId w:val="0"/>
  </w:num>
  <w:num w:numId="2">
    <w:abstractNumId w:val="3"/>
  </w:num>
  <w:num w:numId="3">
    <w:abstractNumId w:val="5"/>
  </w:num>
  <w:num w:numId="4">
    <w:abstractNumId w:val="10"/>
  </w:num>
  <w:num w:numId="5">
    <w:abstractNumId w:val="8"/>
  </w:num>
  <w:num w:numId="6">
    <w:abstractNumId w:val="11"/>
  </w:num>
  <w:num w:numId="7">
    <w:abstractNumId w:val="4"/>
  </w:num>
  <w:num w:numId="8">
    <w:abstractNumId w:val="2"/>
  </w:num>
  <w:num w:numId="9">
    <w:abstractNumId w:val="1"/>
  </w:num>
  <w:num w:numId="10">
    <w:abstractNumId w:val="9"/>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D2E"/>
    <w:rsid w:val="000547D7"/>
    <w:rsid w:val="00082054"/>
    <w:rsid w:val="00273FE7"/>
    <w:rsid w:val="00382B71"/>
    <w:rsid w:val="00396569"/>
    <w:rsid w:val="003F7A36"/>
    <w:rsid w:val="004A3018"/>
    <w:rsid w:val="004B10F8"/>
    <w:rsid w:val="004D64F8"/>
    <w:rsid w:val="004E7E88"/>
    <w:rsid w:val="005071A7"/>
    <w:rsid w:val="00576A37"/>
    <w:rsid w:val="005E34CF"/>
    <w:rsid w:val="006016BD"/>
    <w:rsid w:val="00691324"/>
    <w:rsid w:val="00734BD8"/>
    <w:rsid w:val="007458F3"/>
    <w:rsid w:val="00764786"/>
    <w:rsid w:val="00843CD0"/>
    <w:rsid w:val="008A06FF"/>
    <w:rsid w:val="0090435D"/>
    <w:rsid w:val="009D4C09"/>
    <w:rsid w:val="00A24E32"/>
    <w:rsid w:val="00B35253"/>
    <w:rsid w:val="00B638E9"/>
    <w:rsid w:val="00B77D2E"/>
    <w:rsid w:val="00B87D0A"/>
    <w:rsid w:val="00BE303E"/>
    <w:rsid w:val="00BE404A"/>
    <w:rsid w:val="00C6547A"/>
    <w:rsid w:val="00EB180D"/>
    <w:rsid w:val="00EC0E74"/>
    <w:rsid w:val="00EC2F57"/>
    <w:rsid w:val="00EF4210"/>
    <w:rsid w:val="00F618B8"/>
    <w:rsid w:val="00FC7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D8DB6-B025-4521-9BF4-BBDB94BD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35D"/>
    <w:pPr>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BE303E"/>
    <w:pPr>
      <w:keepNext/>
      <w:keepLines/>
      <w:spacing w:before="320"/>
      <w:ind w:firstLine="0"/>
      <w:jc w:val="left"/>
      <w:outlineLvl w:val="0"/>
    </w:pPr>
    <w:rPr>
      <w:rFonts w:asciiTheme="majorHAnsi" w:eastAsiaTheme="majorEastAsia" w:hAnsiTheme="majorHAnsi" w:cstheme="majorBidi"/>
      <w:color w:val="2E74B5"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4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016BD"/>
    <w:pPr>
      <w:ind w:left="720"/>
      <w:contextualSpacing/>
    </w:pPr>
  </w:style>
  <w:style w:type="character" w:customStyle="1" w:styleId="10">
    <w:name w:val="Заголовок 1 Знак"/>
    <w:basedOn w:val="a0"/>
    <w:link w:val="1"/>
    <w:uiPriority w:val="9"/>
    <w:rsid w:val="00BE303E"/>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637</Words>
  <Characters>3635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Tikhonov Aleksandr</dc:creator>
  <cp:keywords/>
  <dc:description/>
  <cp:lastModifiedBy>Tikhonov Aleksandr</cp:lastModifiedBy>
  <cp:revision>27</cp:revision>
  <dcterms:created xsi:type="dcterms:W3CDTF">2021-12-02T07:17:00Z</dcterms:created>
  <dcterms:modified xsi:type="dcterms:W3CDTF">2024-02-14T10:59:00Z</dcterms:modified>
</cp:coreProperties>
</file>